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6D332E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6D332E">
        <w:rPr>
          <w:rFonts w:asciiTheme="minorHAnsi" w:hAnsiTheme="minorHAnsi"/>
          <w:sz w:val="24"/>
          <w:szCs w:val="24"/>
        </w:rPr>
        <w:t>Karta modułu/przedmiotu</w:t>
      </w:r>
    </w:p>
    <w:p w:rsidR="002E1B9A" w:rsidRPr="006D332E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6D332E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6D332E" w:rsidRDefault="002E1B9A" w:rsidP="006D332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6D332E" w:rsidRDefault="00C2406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2406B" w:rsidRPr="006D332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06B" w:rsidRPr="00E43B21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6D332E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6D332E" w:rsidRDefault="002E1B9A" w:rsidP="006D332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C2406B" w:rsidRPr="006D332E" w:rsidRDefault="002E1B9A" w:rsidP="00C2406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C2406B" w:rsidRPr="006D332E">
              <w:rPr>
                <w:rFonts w:asciiTheme="minorHAnsi" w:hAnsiTheme="minorHAnsi"/>
                <w:b/>
                <w:sz w:val="24"/>
                <w:szCs w:val="24"/>
              </w:rPr>
              <w:t>Przedmiot do wyboru I</w:t>
            </w:r>
          </w:p>
          <w:p w:rsidR="002E1B9A" w:rsidRPr="006D332E" w:rsidRDefault="00C2406B" w:rsidP="00C2406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>Zaawansowane systemy baz danych</w:t>
            </w: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2406B" w:rsidRPr="006D332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F60A0">
              <w:rPr>
                <w:rFonts w:asciiTheme="minorHAnsi" w:hAnsiTheme="minorHAnsi"/>
                <w:sz w:val="24"/>
                <w:szCs w:val="24"/>
              </w:rPr>
              <w:t xml:space="preserve">ASK-M11, </w:t>
            </w:r>
            <w:r w:rsidR="00C2406B" w:rsidRPr="006D332E">
              <w:rPr>
                <w:rFonts w:asciiTheme="minorHAnsi" w:hAnsiTheme="minorHAnsi"/>
                <w:sz w:val="24"/>
                <w:szCs w:val="24"/>
              </w:rPr>
              <w:t>PBD-M11</w:t>
            </w:r>
          </w:p>
        </w:tc>
      </w:tr>
      <w:tr w:rsidR="002E1B9A" w:rsidRPr="006D332E" w:rsidTr="00AA4E25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6D332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6D332E" w:rsidTr="00C9183B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6D332E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6D332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6D332E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6D332E" w:rsidRDefault="00C9183B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6D332E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5F60A0" w:rsidRPr="008C155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5F60A0" w:rsidRPr="008C155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FE0E2F" w:rsidRPr="006D332E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6D332E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6D332E" w:rsidTr="00AA4E25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6D332E" w:rsidRDefault="00AB1D18" w:rsidP="006D332E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6D332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D332E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6D332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6D332E" w:rsidTr="00AA4E25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6D332E" w:rsidRDefault="006D332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5/6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6D332E" w:rsidRDefault="006D332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6D332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6D332E" w:rsidTr="006D7E25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D332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6D332E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6D332E" w:rsidTr="006D7E25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D332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6D332E" w:rsidRDefault="006D332E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6D332E" w:rsidRDefault="006D332E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D332E" w:rsidRPr="006D332E" w:rsidTr="006D33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D332E" w:rsidRPr="006D332E" w:rsidRDefault="006D332E" w:rsidP="006D332E">
            <w:pPr>
              <w:ind w:left="169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dr Robert </w:t>
            </w:r>
            <w:proofErr w:type="spellStart"/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>Fidytek</w:t>
            </w:r>
            <w:proofErr w:type="spellEnd"/>
          </w:p>
        </w:tc>
      </w:tr>
      <w:tr w:rsidR="006D332E" w:rsidRPr="006D332E" w:rsidTr="006D332E">
        <w:trPr>
          <w:trHeight w:val="640"/>
        </w:trPr>
        <w:tc>
          <w:tcPr>
            <w:tcW w:w="2988" w:type="dxa"/>
            <w:vAlign w:val="center"/>
          </w:tcPr>
          <w:p w:rsidR="006D332E" w:rsidRPr="006D332E" w:rsidRDefault="006D332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6D332E" w:rsidRPr="006D332E" w:rsidRDefault="006D332E" w:rsidP="006D332E">
            <w:pPr>
              <w:ind w:left="169"/>
              <w:rPr>
                <w:rFonts w:asciiTheme="minorHAnsi" w:hAnsiTheme="minorHAnsi" w:cs="Arial Narrow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dr Robert </w:t>
            </w:r>
            <w:proofErr w:type="spellStart"/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>Fidytek</w:t>
            </w:r>
            <w:proofErr w:type="spellEnd"/>
          </w:p>
        </w:tc>
      </w:tr>
      <w:tr w:rsidR="006D332E" w:rsidRPr="006D332E" w:rsidTr="006D332E">
        <w:tc>
          <w:tcPr>
            <w:tcW w:w="2988" w:type="dxa"/>
            <w:vAlign w:val="center"/>
          </w:tcPr>
          <w:p w:rsidR="006D332E" w:rsidRPr="006D332E" w:rsidRDefault="006D332E" w:rsidP="006D332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D332E" w:rsidRPr="006D332E" w:rsidRDefault="006D332E" w:rsidP="006D332E">
            <w:pPr>
              <w:ind w:left="169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Nauczenie  oprogramowywania systemu Oracle w języku PL/SQL. Zaznajomienie z  narzędziami systemu Oracle.</w:t>
            </w:r>
          </w:p>
        </w:tc>
      </w:tr>
      <w:tr w:rsidR="006D332E" w:rsidRPr="006D332E" w:rsidTr="006D33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D332E" w:rsidRPr="006D332E" w:rsidRDefault="006D332E" w:rsidP="006D332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D332E" w:rsidRPr="006D332E" w:rsidRDefault="006D332E" w:rsidP="006D332E">
            <w:pPr>
              <w:ind w:left="169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Znajomość podstaw budowy relacyjnych baz danych i języka SQL</w:t>
            </w:r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087"/>
        <w:gridCol w:w="1820"/>
      </w:tblGrid>
      <w:tr w:rsidR="002E1B9A" w:rsidRPr="006D332E" w:rsidTr="006D332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6D332E" w:rsidTr="006D33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6D332E" w:rsidTr="006D332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D332E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6D332E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zna elementy składowe języków SQL i PL/SQL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"/>
                <w:color w:val="000000"/>
                <w:sz w:val="24"/>
                <w:szCs w:val="24"/>
              </w:rPr>
              <w:t>K_W05, K_W06, K_W14</w:t>
            </w: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zna podstawowe narzędzia do obsługi systemu Oracle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"/>
                <w:color w:val="000000"/>
                <w:sz w:val="24"/>
                <w:szCs w:val="24"/>
              </w:rPr>
              <w:t>K_W05</w:t>
            </w:r>
          </w:p>
        </w:tc>
      </w:tr>
      <w:tr w:rsidR="002E1B9A" w:rsidRPr="006D332E" w:rsidTr="006D332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D332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tworzy zaawansowane zapytania SQL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K_U07, K_U11</w:t>
            </w: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oprogramowuje system Oracle w języku PL/SQL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K_U07, K_U11</w:t>
            </w: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samodzielnie rozwiązuje problemy, których nie można zrealizować za pomocą samego języka SQL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K_U02; K_U05, K_U07, K_U11</w:t>
            </w: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korzysta z narzędzi do obsługi systemu Oracle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K_U05,  K_U11</w:t>
            </w:r>
          </w:p>
        </w:tc>
      </w:tr>
      <w:tr w:rsidR="002E1B9A" w:rsidRPr="006D332E" w:rsidTr="006D332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D332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6D332E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autonomicznie wykonuje powierzone mu zadania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"/>
                <w:color w:val="000000"/>
                <w:sz w:val="24"/>
                <w:szCs w:val="24"/>
              </w:rPr>
              <w:t>K_K01, K_K03</w:t>
            </w:r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6D332E" w:rsidTr="006D332E">
        <w:tc>
          <w:tcPr>
            <w:tcW w:w="10008" w:type="dxa"/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6D332E" w:rsidTr="006D332E">
        <w:tc>
          <w:tcPr>
            <w:tcW w:w="10008" w:type="dxa"/>
            <w:shd w:val="pct15" w:color="auto" w:fill="FFFFFF"/>
          </w:tcPr>
          <w:p w:rsidR="002E1B9A" w:rsidRPr="006D332E" w:rsidRDefault="002E1B9A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Wprowadzenie do systemu Oracle  - zarys architektury, własności, podstawowe narzędzia, komunikacja z programami zewnętrznymi.</w:t>
            </w:r>
          </w:p>
          <w:p w:rsidR="006D332E" w:rsidRPr="006D332E" w:rsidRDefault="006D332E" w:rsidP="006D332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Podstawy SQL – przypomnienie składni, różnice i podobieństwa w Oracle, MS SQL Server,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PostgreSQL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6D332E" w:rsidRPr="006D332E" w:rsidRDefault="006D332E" w:rsidP="006D332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Podstawy administracji Oracle  -  tworzenie przestrzeni tabel, użytkowników, ról, tablic, wykorzystanie  narzędzi Oracle.</w:t>
            </w:r>
          </w:p>
          <w:p w:rsidR="006D332E" w:rsidRPr="006D332E" w:rsidRDefault="006D332E" w:rsidP="006D332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Nauka języka programowania Oracle – PL/SQL: 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podstawowe elementy języka PL/SQL (zasięg zmiennych, zmienne powiązane, instrukcje warunkowe, instrukcje iteracyjne, rekordy),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przechwytywanie oraz obsługa błędów,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wbudowane procedury i funkcje,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procedur i funkcji,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wyzwalaczy,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pakietów (przeciążanie procedur i funkcji w pakietach),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pakiety wbudowane,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wykorzystywanie struktur systemowych Oracle,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kolekcje w Oracle,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typy obiektowe w Oracle.</w:t>
            </w: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Tworzenie interfejsu do bazy danych w Oracle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Application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 Express.</w:t>
            </w: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c>
          <w:tcPr>
            <w:tcW w:w="10008" w:type="dxa"/>
            <w:shd w:val="pct15" w:color="auto" w:fill="FFFFFF"/>
          </w:tcPr>
          <w:p w:rsidR="006D332E" w:rsidRPr="006D332E" w:rsidRDefault="006D332E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c>
          <w:tcPr>
            <w:tcW w:w="10008" w:type="dxa"/>
            <w:shd w:val="pct15" w:color="auto" w:fill="FFFFFF"/>
          </w:tcPr>
          <w:p w:rsidR="006D332E" w:rsidRPr="006D332E" w:rsidRDefault="006D332E" w:rsidP="006D332E">
            <w:pPr>
              <w:pStyle w:val="Nagwek1"/>
              <w:rPr>
                <w:rFonts w:asciiTheme="minorHAnsi" w:hAnsiTheme="minorHAnsi"/>
                <w:szCs w:val="24"/>
              </w:rPr>
            </w:pPr>
            <w:r w:rsidRPr="006D332E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Laboratoria na bieżąco mają stanowić uzupełnienie wykładu. Będą w sposób praktyczny przedstawiać wszelkie poruszane na wykładzie zagadnienia. Mają przygotować studentów do samodzielnego rozwiązywania problemów, których nie można zrealizować za pomocą samego języka SQL.</w:t>
            </w:r>
          </w:p>
          <w:p w:rsidR="006D332E" w:rsidRPr="006D332E" w:rsidRDefault="006D332E" w:rsidP="006D332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Instalacja i wstępna konfiguracja systemu Oracle.</w:t>
            </w:r>
          </w:p>
          <w:p w:rsidR="006D332E" w:rsidRPr="006D332E" w:rsidRDefault="006D332E" w:rsidP="006D332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Wykorzystanie narzędzi systemu Oracle.</w:t>
            </w:r>
          </w:p>
          <w:p w:rsidR="006D332E" w:rsidRPr="006D332E" w:rsidRDefault="006D332E" w:rsidP="006D332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SQL DDL, SQL DML – przypomnienie,  usystematyzowanie i pogłębienie wiedzy.</w:t>
            </w:r>
          </w:p>
          <w:p w:rsidR="006D332E" w:rsidRPr="006D332E" w:rsidRDefault="006D332E" w:rsidP="006D332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Nauka języka programowania Oracle – PL/SQL: 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podstawowe elementy języka PL/SQL (zasięg zmiennych, zmienne powiązane, instrukcje warunkowe, instrukcje iteracyjne, rekordy),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przechwytywanie oraz obsługa błędów,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wbudowane procedury i funkcje,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procedur i funkcji,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wyzwalaczy,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pakietów (przeciążanie procedur i funkcji w pakietach),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pakiety wbudowane,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wykorzystywanie struktur systemowych Oracle,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kolekcje w Oracle,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typy obiektowe w Oracle.</w:t>
            </w: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Tworzenie interfejsu do bazy danych w Oracle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Application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 Express.</w:t>
            </w: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c>
          <w:tcPr>
            <w:tcW w:w="10008" w:type="dxa"/>
            <w:shd w:val="pct15" w:color="auto" w:fill="FFFFFF"/>
          </w:tcPr>
          <w:p w:rsidR="006D332E" w:rsidRPr="006D332E" w:rsidRDefault="006D332E" w:rsidP="006D332E">
            <w:pPr>
              <w:pStyle w:val="Nagwek1"/>
              <w:rPr>
                <w:rFonts w:asciiTheme="minorHAnsi" w:hAnsiTheme="minorHAnsi"/>
                <w:szCs w:val="24"/>
              </w:rPr>
            </w:pPr>
            <w:r w:rsidRPr="006D332E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c>
          <w:tcPr>
            <w:tcW w:w="10008" w:type="dxa"/>
            <w:shd w:val="clear" w:color="auto" w:fill="D9D9D9"/>
          </w:tcPr>
          <w:p w:rsidR="006D332E" w:rsidRPr="006D332E" w:rsidRDefault="006D332E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6D332E" w:rsidRPr="006D332E" w:rsidTr="006D332E">
        <w:tc>
          <w:tcPr>
            <w:tcW w:w="10008" w:type="dxa"/>
            <w:shd w:val="clear" w:color="auto" w:fill="D9D9D9"/>
          </w:tcPr>
          <w:p w:rsidR="006D332E" w:rsidRPr="006D332E" w:rsidRDefault="006D332E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D332E" w:rsidRPr="006D332E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D332E" w:rsidRPr="006D332E" w:rsidRDefault="006D332E" w:rsidP="006D332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6D332E">
            <w:pPr>
              <w:numPr>
                <w:ilvl w:val="0"/>
                <w:numId w:val="3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Materiały dydaktyczne opublikowane na platformie edukacyjnej PWSZ w Elblągu</w:t>
            </w:r>
          </w:p>
          <w:p w:rsidR="006D332E" w:rsidRPr="006D332E" w:rsidRDefault="006D332E" w:rsidP="006D332E">
            <w:pPr>
              <w:numPr>
                <w:ilvl w:val="0"/>
                <w:numId w:val="3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, Michael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McLaughlin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, Oracle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Database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 11g, Programowanie w języku PL/SQL, Helion 2009</w:t>
            </w:r>
          </w:p>
        </w:tc>
      </w:tr>
      <w:tr w:rsidR="006D332E" w:rsidRPr="006D332E" w:rsidTr="006D332E">
        <w:tc>
          <w:tcPr>
            <w:tcW w:w="2660" w:type="dxa"/>
          </w:tcPr>
          <w:p w:rsidR="006D332E" w:rsidRPr="006D332E" w:rsidRDefault="006D332E" w:rsidP="006D332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D332E" w:rsidRPr="006D332E" w:rsidRDefault="006D332E" w:rsidP="006D332E">
            <w:pPr>
              <w:numPr>
                <w:ilvl w:val="0"/>
                <w:numId w:val="3"/>
              </w:numPr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Scott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Urman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Ron Hardman, Michael McLaughlin, Oracle Database 10g :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programowanie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języku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PL/SQL,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Helion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, 2008</w:t>
            </w:r>
          </w:p>
          <w:p w:rsidR="006D332E" w:rsidRPr="006D332E" w:rsidRDefault="006D332E" w:rsidP="006D332E">
            <w:pPr>
              <w:numPr>
                <w:ilvl w:val="0"/>
                <w:numId w:val="3"/>
              </w:numPr>
              <w:suppressAutoHyphens/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Scott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Urman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>, Oracle 9i, Programowanie w języku PL/SQL, Helion 2003</w:t>
            </w:r>
          </w:p>
        </w:tc>
      </w:tr>
      <w:tr w:rsidR="006D332E" w:rsidRPr="006D332E" w:rsidTr="006D332E">
        <w:tc>
          <w:tcPr>
            <w:tcW w:w="2660" w:type="dxa"/>
          </w:tcPr>
          <w:p w:rsidR="006D332E" w:rsidRPr="006D332E" w:rsidRDefault="006D332E" w:rsidP="006D332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D332E" w:rsidRPr="006D332E" w:rsidRDefault="006D332E" w:rsidP="006D332E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wykład</w:t>
            </w:r>
          </w:p>
          <w:p w:rsidR="006D332E" w:rsidRPr="006D332E" w:rsidRDefault="006D332E" w:rsidP="006D332E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wykład z prezentacją</w:t>
            </w:r>
          </w:p>
          <w:p w:rsidR="006D332E" w:rsidRPr="006D332E" w:rsidRDefault="006D332E" w:rsidP="006D332E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ćwiczenia w sali komputerowej</w:t>
            </w:r>
          </w:p>
          <w:p w:rsidR="006D332E" w:rsidRPr="006D332E" w:rsidRDefault="006D332E" w:rsidP="006D332E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blended-learning</w:t>
            </w:r>
            <w:proofErr w:type="spellEnd"/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6D332E" w:rsidTr="006D33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6D332E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6D332E" w:rsidRPr="006D332E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01, 02</w:t>
            </w:r>
          </w:p>
        </w:tc>
      </w:tr>
      <w:tr w:rsidR="006D332E" w:rsidRPr="006D332E" w:rsidTr="00AA4E25">
        <w:tc>
          <w:tcPr>
            <w:tcW w:w="8208" w:type="dxa"/>
            <w:gridSpan w:val="2"/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Ocena wykonywanych zadań</w:t>
            </w:r>
          </w:p>
        </w:tc>
        <w:tc>
          <w:tcPr>
            <w:tcW w:w="1800" w:type="dxa"/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03, 04, 05, 06, 07</w:t>
            </w:r>
          </w:p>
        </w:tc>
      </w:tr>
      <w:tr w:rsidR="006D332E" w:rsidRPr="006D332E" w:rsidTr="00AA4E25">
        <w:tc>
          <w:tcPr>
            <w:tcW w:w="8208" w:type="dxa"/>
            <w:gridSpan w:val="2"/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Kolokwium  przy komputerze</w:t>
            </w:r>
          </w:p>
        </w:tc>
        <w:tc>
          <w:tcPr>
            <w:tcW w:w="1800" w:type="dxa"/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03, 04, 05</w:t>
            </w:r>
          </w:p>
        </w:tc>
      </w:tr>
      <w:tr w:rsidR="006D332E" w:rsidRPr="006D332E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6D332E" w:rsidRPr="006D332E" w:rsidRDefault="006D332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Wykład</w:t>
            </w: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: </w:t>
            </w:r>
          </w:p>
          <w:p w:rsidR="006D332E" w:rsidRPr="006D332E" w:rsidRDefault="006D332E" w:rsidP="006D332E">
            <w:pPr>
              <w:pStyle w:val="Tekstpodstawowywcity21"/>
              <w:spacing w:line="100" w:lineRule="atLeast"/>
              <w:ind w:left="0"/>
              <w:rPr>
                <w:rFonts w:asciiTheme="minorHAnsi" w:hAnsiTheme="minorHAnsi" w:cs="Arial Narrow"/>
              </w:rPr>
            </w:pPr>
            <w:r w:rsidRPr="006D332E">
              <w:rPr>
                <w:rFonts w:asciiTheme="minorHAnsi" w:hAnsiTheme="minorHAnsi" w:cs="Arial Narrow"/>
              </w:rPr>
              <w:t>Zaliczenie odbędzie się w formie testu (jednokrotny wybór, wielokrotny wybór, krótka odpowiedź, dopasuj odpowiedź, pytania prawda/fałsz) przy komputerze w sali komputerowej z zakresu materiału zrealizowanego na wykładzie.</w:t>
            </w:r>
            <w:r w:rsidRPr="006D332E">
              <w:rPr>
                <w:rFonts w:asciiTheme="minorHAnsi" w:hAnsiTheme="minorHAnsi" w:cs="Arial Narrow"/>
              </w:rPr>
              <w:br/>
              <w:t>Składowe oceny końcowej z wykładu:</w:t>
            </w:r>
          </w:p>
          <w:p w:rsidR="006D332E" w:rsidRPr="006D332E" w:rsidRDefault="006D332E" w:rsidP="006D332E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50% oceny stanowi wynik zaliczenia opartego na zagadnieniach teoretycznych poznawanych na wykładzie;</w:t>
            </w:r>
          </w:p>
          <w:p w:rsidR="006D332E" w:rsidRPr="006D332E" w:rsidRDefault="006D332E" w:rsidP="006D332E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50% oceny stanowi wynik zaliczenia laboratorium.</w:t>
            </w:r>
          </w:p>
          <w:p w:rsidR="006D332E" w:rsidRPr="006D332E" w:rsidRDefault="006D332E" w:rsidP="006D332E">
            <w:pPr>
              <w:pStyle w:val="Tekstpodstawowywcity21"/>
              <w:spacing w:line="100" w:lineRule="atLeast"/>
              <w:ind w:left="0"/>
              <w:rPr>
                <w:rFonts w:asciiTheme="minorHAnsi" w:hAnsiTheme="minorHAnsi" w:cs="Arial Narrow"/>
                <w:b/>
                <w:bCs/>
              </w:rPr>
            </w:pPr>
            <w:r w:rsidRPr="006D332E">
              <w:rPr>
                <w:rFonts w:asciiTheme="minorHAnsi" w:hAnsiTheme="minorHAnsi" w:cs="Arial Narrow"/>
              </w:rPr>
              <w:t>Procentowy udział zajęć praktycznych na wykładzie: 20%</w:t>
            </w:r>
          </w:p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Laboratorium</w:t>
            </w: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: </w:t>
            </w:r>
            <w:r w:rsidRPr="006D332E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Na zajęciach studenci będą realizować zadania z możliwością dokończenia tych trudniejszych w domu. Prowadzący laboratoria będzie udostępniał treści realizowanych zadań za pomocą platformy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Moodle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 w taki sposób, aby studenci mogli za pomocą tej platformy wysyłać rozwiązania zadań do oceny. </w:t>
            </w:r>
          </w:p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Kolokwium zaliczeniowe odbędzie się w sali komputerowej – studenci będą musieli oprogramować bazę danych Oracle według wytycznych.</w:t>
            </w:r>
            <w:r w:rsidRPr="006D332E">
              <w:rPr>
                <w:rFonts w:asciiTheme="minorHAnsi" w:hAnsiTheme="minorHAnsi" w:cs="Arial Narrow"/>
                <w:sz w:val="24"/>
                <w:szCs w:val="24"/>
              </w:rPr>
              <w:br/>
            </w:r>
            <w:r w:rsidRPr="006D332E">
              <w:rPr>
                <w:rFonts w:asciiTheme="minorHAnsi" w:hAnsiTheme="minorHAnsi" w:cs="Arial Narrow"/>
                <w:sz w:val="24"/>
                <w:szCs w:val="24"/>
              </w:rPr>
              <w:lastRenderedPageBreak/>
              <w:t>Na wynik zaliczenia laboratorium składają się:</w:t>
            </w:r>
          </w:p>
          <w:p w:rsidR="006D332E" w:rsidRPr="006D332E" w:rsidRDefault="006D332E" w:rsidP="006D332E">
            <w:pPr>
              <w:numPr>
                <w:ilvl w:val="0"/>
                <w:numId w:val="6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50% wynik zaliczenia kolokwium;</w:t>
            </w:r>
          </w:p>
          <w:p w:rsidR="006D332E" w:rsidRPr="006D332E" w:rsidRDefault="006D332E" w:rsidP="006D332E">
            <w:pPr>
              <w:numPr>
                <w:ilvl w:val="0"/>
                <w:numId w:val="6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50% ocena wykonanych zadań.</w:t>
            </w:r>
          </w:p>
          <w:p w:rsidR="006D332E" w:rsidRPr="006D332E" w:rsidRDefault="006D332E" w:rsidP="006D332E">
            <w:pPr>
              <w:pStyle w:val="Tekstpodstawowywcity21"/>
              <w:spacing w:line="100" w:lineRule="atLeast"/>
              <w:ind w:left="0"/>
              <w:rPr>
                <w:rFonts w:asciiTheme="minorHAnsi" w:hAnsiTheme="minorHAnsi"/>
              </w:rPr>
            </w:pPr>
            <w:r w:rsidRPr="006D332E">
              <w:rPr>
                <w:rFonts w:asciiTheme="minorHAnsi" w:hAnsiTheme="minorHAnsi" w:cs="Arial Narrow"/>
              </w:rPr>
              <w:t>Procentowy udział zajęć praktycznych na laboratorium: 100%</w:t>
            </w:r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6D332E" w:rsidTr="006D332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6D332E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6D332E">
              <w:rPr>
                <w:rFonts w:asciiTheme="minorHAnsi" w:hAnsiTheme="minorHAnsi"/>
                <w:sz w:val="24"/>
                <w:szCs w:val="24"/>
              </w:rPr>
              <w:t>i </w:t>
            </w:r>
            <w:r w:rsidRPr="006D332E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6D332E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2" w:type="dxa"/>
            <w:vAlign w:val="center"/>
          </w:tcPr>
          <w:p w:rsidR="002E1B9A" w:rsidRPr="006D332E" w:rsidRDefault="006D332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E1B9A" w:rsidRPr="006D332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D332E" w:rsidRDefault="006D332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6D332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D332E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6D332E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D332E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D332E" w:rsidRDefault="006D332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1,8 ECTS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D332E" w:rsidRDefault="009E46D0" w:rsidP="009E46D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2E1B9A" w:rsidRPr="006D332E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D332E" w:rsidRDefault="006D332E" w:rsidP="00FC500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="00FC5001">
              <w:rPr>
                <w:rFonts w:asciiTheme="minorHAnsi" w:hAnsiTheme="minorHAnsi"/>
                <w:b/>
                <w:sz w:val="24"/>
                <w:szCs w:val="24"/>
              </w:rPr>
              <w:t>1.8</w:t>
            </w: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6D332E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6D332E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6D332E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32E" w:rsidRDefault="006D332E" w:rsidP="00513459">
      <w:r>
        <w:separator/>
      </w:r>
    </w:p>
  </w:endnote>
  <w:endnote w:type="continuationSeparator" w:id="0">
    <w:p w:rsidR="006D332E" w:rsidRDefault="006D332E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32E" w:rsidRDefault="007077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D33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D332E" w:rsidRDefault="006D332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32E" w:rsidRDefault="007077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D33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C5001">
      <w:rPr>
        <w:rStyle w:val="Numerstrony"/>
        <w:noProof/>
      </w:rPr>
      <w:t>3</w:t>
    </w:r>
    <w:r>
      <w:rPr>
        <w:rStyle w:val="Numerstrony"/>
      </w:rPr>
      <w:fldChar w:fldCharType="end"/>
    </w:r>
  </w:p>
  <w:p w:rsidR="006D332E" w:rsidRDefault="006D332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32E" w:rsidRDefault="006D332E" w:rsidP="00513459">
      <w:r>
        <w:separator/>
      </w:r>
    </w:p>
  </w:footnote>
  <w:footnote w:type="continuationSeparator" w:id="0">
    <w:p w:rsidR="006D332E" w:rsidRDefault="006D332E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32E" w:rsidRDefault="006D332E" w:rsidP="006D332E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6D332E" w:rsidRPr="007F763F" w:rsidRDefault="006D332E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</w:abstractNum>
  <w:abstractNum w:abstractNumId="2">
    <w:nsid w:val="00000003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32E"/>
    <w:rsid w:val="00095F89"/>
    <w:rsid w:val="00097E79"/>
    <w:rsid w:val="000C72C8"/>
    <w:rsid w:val="001D78B7"/>
    <w:rsid w:val="002308D7"/>
    <w:rsid w:val="00260538"/>
    <w:rsid w:val="002822D9"/>
    <w:rsid w:val="002E1B9A"/>
    <w:rsid w:val="00396B9E"/>
    <w:rsid w:val="003A7921"/>
    <w:rsid w:val="00401FF4"/>
    <w:rsid w:val="00482532"/>
    <w:rsid w:val="004B137F"/>
    <w:rsid w:val="00513459"/>
    <w:rsid w:val="00555B5F"/>
    <w:rsid w:val="005C4E66"/>
    <w:rsid w:val="005F60A0"/>
    <w:rsid w:val="006207BD"/>
    <w:rsid w:val="006D332E"/>
    <w:rsid w:val="006D7E25"/>
    <w:rsid w:val="0070770E"/>
    <w:rsid w:val="00735137"/>
    <w:rsid w:val="00745909"/>
    <w:rsid w:val="007A6C37"/>
    <w:rsid w:val="007F0ECB"/>
    <w:rsid w:val="007F763F"/>
    <w:rsid w:val="00887F87"/>
    <w:rsid w:val="00917F9C"/>
    <w:rsid w:val="009C109D"/>
    <w:rsid w:val="009E46D0"/>
    <w:rsid w:val="00A439C1"/>
    <w:rsid w:val="00AA079E"/>
    <w:rsid w:val="00AA4E25"/>
    <w:rsid w:val="00AB1D18"/>
    <w:rsid w:val="00B66FD1"/>
    <w:rsid w:val="00C2406B"/>
    <w:rsid w:val="00C71D87"/>
    <w:rsid w:val="00C9183B"/>
    <w:rsid w:val="00CC5A9C"/>
    <w:rsid w:val="00D72111"/>
    <w:rsid w:val="00D950BF"/>
    <w:rsid w:val="00E227ED"/>
    <w:rsid w:val="00E43B21"/>
    <w:rsid w:val="00F3701F"/>
    <w:rsid w:val="00F578E6"/>
    <w:rsid w:val="00F9270B"/>
    <w:rsid w:val="00FA1FB3"/>
    <w:rsid w:val="00FC5001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Tekstpodstawowywcity21">
    <w:name w:val="Tekst podstawowy wcięty 21"/>
    <w:basedOn w:val="Normalny"/>
    <w:rsid w:val="006D332E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\Desktop\Sylabus_nowy%20wz&#243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Sylabus_nowy wzór</Template>
  <TotalTime>14</TotalTime>
  <Pages>4</Pages>
  <Words>911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5</cp:revision>
  <dcterms:created xsi:type="dcterms:W3CDTF">2019-09-17T21:39:00Z</dcterms:created>
  <dcterms:modified xsi:type="dcterms:W3CDTF">2019-09-19T22:00:00Z</dcterms:modified>
</cp:coreProperties>
</file>